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70ED2" w14:textId="77777777" w:rsidR="006C308C" w:rsidRPr="00EC365A" w:rsidRDefault="00F66E40" w:rsidP="006C308C">
      <w:pPr>
        <w:rPr>
          <w:b/>
          <w:sz w:val="26"/>
          <w:szCs w:val="26"/>
        </w:rPr>
      </w:pPr>
      <w:bookmarkStart w:id="0" w:name="_GoBack"/>
      <w:bookmarkEnd w:id="0"/>
      <w:r w:rsidRPr="00EC365A">
        <w:rPr>
          <w:b/>
          <w:sz w:val="26"/>
          <w:szCs w:val="26"/>
        </w:rPr>
        <w:t>The Public Spaces Protection Order (</w:t>
      </w:r>
      <w:r w:rsidR="00CE2C09">
        <w:rPr>
          <w:b/>
          <w:sz w:val="26"/>
          <w:szCs w:val="26"/>
        </w:rPr>
        <w:t>Harrow Town Centre</w:t>
      </w:r>
      <w:r w:rsidRPr="00EC365A">
        <w:rPr>
          <w:b/>
          <w:sz w:val="26"/>
          <w:szCs w:val="26"/>
        </w:rPr>
        <w:t>) (Harrow Council) 20</w:t>
      </w:r>
      <w:r w:rsidR="00CE2C09">
        <w:rPr>
          <w:b/>
          <w:sz w:val="26"/>
          <w:szCs w:val="26"/>
        </w:rPr>
        <w:t>2</w:t>
      </w:r>
      <w:r w:rsidR="00543A0C">
        <w:rPr>
          <w:b/>
          <w:sz w:val="26"/>
          <w:szCs w:val="26"/>
        </w:rPr>
        <w:t>1</w:t>
      </w:r>
    </w:p>
    <w:p w14:paraId="3EA70ED3" w14:textId="77777777" w:rsidR="006C308C" w:rsidRDefault="006C308C" w:rsidP="006C308C">
      <w:pPr>
        <w:rPr>
          <w:szCs w:val="24"/>
        </w:rPr>
      </w:pPr>
    </w:p>
    <w:p w14:paraId="3EA70ED4" w14:textId="77777777" w:rsidR="006C308C" w:rsidRDefault="00F66E40" w:rsidP="006C308C">
      <w:pPr>
        <w:rPr>
          <w:szCs w:val="24"/>
        </w:rPr>
      </w:pPr>
      <w:r>
        <w:rPr>
          <w:szCs w:val="24"/>
        </w:rPr>
        <w:t>Harrow Council (“The Authority”) has made the following Public Spaces Protection Order under Section 59 of the Anti-Social Behaviour, Crime and Policing Act 2014 (“the Act”)</w:t>
      </w:r>
    </w:p>
    <w:p w14:paraId="3EA70ED5" w14:textId="77777777" w:rsidR="006C308C" w:rsidRDefault="006C308C" w:rsidP="006C308C">
      <w:pPr>
        <w:rPr>
          <w:szCs w:val="24"/>
        </w:rPr>
      </w:pPr>
    </w:p>
    <w:p w14:paraId="3EA70ED6" w14:textId="77777777" w:rsidR="006C308C" w:rsidRDefault="00F66E40" w:rsidP="006C308C">
      <w:pPr>
        <w:rPr>
          <w:szCs w:val="24"/>
        </w:rPr>
      </w:pPr>
      <w:r>
        <w:rPr>
          <w:szCs w:val="24"/>
        </w:rPr>
        <w:t xml:space="preserve">The Order comes into force on </w:t>
      </w:r>
      <w:r w:rsidRPr="006C308C">
        <w:rPr>
          <w:b/>
          <w:szCs w:val="24"/>
        </w:rPr>
        <w:t>TO BE CONFIRMED</w:t>
      </w:r>
      <w:r>
        <w:rPr>
          <w:szCs w:val="24"/>
        </w:rPr>
        <w:t xml:space="preserve"> for a period of 3 years.</w:t>
      </w:r>
    </w:p>
    <w:p w14:paraId="3EA70ED7" w14:textId="77777777" w:rsidR="006C308C" w:rsidRDefault="006C308C" w:rsidP="006C308C">
      <w:pPr>
        <w:rPr>
          <w:szCs w:val="24"/>
        </w:rPr>
      </w:pPr>
    </w:p>
    <w:p w14:paraId="3EA70ED8" w14:textId="77777777" w:rsidR="006C308C" w:rsidRDefault="00F66E40" w:rsidP="006C308C">
      <w:pPr>
        <w:rPr>
          <w:szCs w:val="24"/>
        </w:rPr>
      </w:pPr>
      <w:r>
        <w:rPr>
          <w:szCs w:val="24"/>
        </w:rPr>
        <w:t>In this Order an “Authorised Officer</w:t>
      </w:r>
      <w:r w:rsidR="003F6C79">
        <w:rPr>
          <w:szCs w:val="24"/>
        </w:rPr>
        <w:t>”</w:t>
      </w:r>
      <w:r>
        <w:rPr>
          <w:szCs w:val="24"/>
        </w:rPr>
        <w:t xml:space="preserve"> means any </w:t>
      </w:r>
      <w:r w:rsidR="003F6C79">
        <w:rPr>
          <w:szCs w:val="24"/>
        </w:rPr>
        <w:t>person</w:t>
      </w:r>
      <w:r>
        <w:rPr>
          <w:szCs w:val="24"/>
        </w:rPr>
        <w:t xml:space="preserve"> who is authorised in writing by the </w:t>
      </w:r>
      <w:r w:rsidR="003F6C79">
        <w:rPr>
          <w:szCs w:val="24"/>
        </w:rPr>
        <w:t>Council</w:t>
      </w:r>
      <w:r>
        <w:rPr>
          <w:szCs w:val="24"/>
        </w:rPr>
        <w:t xml:space="preserve"> for the purpose of </w:t>
      </w:r>
      <w:r w:rsidR="003F6C79">
        <w:rPr>
          <w:szCs w:val="24"/>
        </w:rPr>
        <w:t xml:space="preserve">enforcing and </w:t>
      </w:r>
      <w:r>
        <w:rPr>
          <w:szCs w:val="24"/>
        </w:rPr>
        <w:t xml:space="preserve">giving directions </w:t>
      </w:r>
      <w:r w:rsidR="003F6C79">
        <w:rPr>
          <w:szCs w:val="24"/>
        </w:rPr>
        <w:t>in relation to public spaces protection orders</w:t>
      </w:r>
      <w:r w:rsidR="00481901">
        <w:rPr>
          <w:szCs w:val="24"/>
        </w:rPr>
        <w:t>, as well as Police Officers</w:t>
      </w:r>
      <w:r>
        <w:rPr>
          <w:szCs w:val="24"/>
        </w:rPr>
        <w:t>.</w:t>
      </w:r>
      <w:r w:rsidR="009A5980">
        <w:rPr>
          <w:szCs w:val="24"/>
        </w:rPr>
        <w:t xml:space="preserve">  “The Restricted Area” </w:t>
      </w:r>
      <w:r w:rsidR="00AD0A4F">
        <w:rPr>
          <w:szCs w:val="24"/>
        </w:rPr>
        <w:t xml:space="preserve">relates to all public spaces within the </w:t>
      </w:r>
      <w:r w:rsidR="00CE2C09">
        <w:rPr>
          <w:szCs w:val="24"/>
        </w:rPr>
        <w:t xml:space="preserve">area </w:t>
      </w:r>
      <w:r w:rsidR="006271A2">
        <w:rPr>
          <w:szCs w:val="24"/>
        </w:rPr>
        <w:t>as shown in schedule 1</w:t>
      </w:r>
      <w:r w:rsidR="00CE2C09">
        <w:rPr>
          <w:szCs w:val="24"/>
        </w:rPr>
        <w:t>.</w:t>
      </w:r>
    </w:p>
    <w:p w14:paraId="3EA70ED9" w14:textId="77777777" w:rsidR="006C308C" w:rsidRDefault="006C308C" w:rsidP="006C308C">
      <w:pPr>
        <w:rPr>
          <w:szCs w:val="24"/>
        </w:rPr>
      </w:pPr>
    </w:p>
    <w:p w14:paraId="3EA70EDC" w14:textId="77777777" w:rsidR="006C308C" w:rsidRDefault="00F66E40" w:rsidP="006C308C">
      <w:pPr>
        <w:rPr>
          <w:b/>
          <w:szCs w:val="24"/>
        </w:rPr>
      </w:pPr>
      <w:r w:rsidRPr="00EC365A">
        <w:rPr>
          <w:b/>
          <w:szCs w:val="24"/>
        </w:rPr>
        <w:t>Offences</w:t>
      </w:r>
    </w:p>
    <w:p w14:paraId="3EA70EDD" w14:textId="77777777" w:rsidR="008738DF" w:rsidRDefault="008738DF" w:rsidP="006C308C">
      <w:pPr>
        <w:rPr>
          <w:b/>
          <w:szCs w:val="24"/>
        </w:rPr>
      </w:pPr>
    </w:p>
    <w:p w14:paraId="3EA70EDE" w14:textId="2C7AA99B" w:rsidR="008738DF" w:rsidRPr="00EC365A" w:rsidRDefault="00970CF3" w:rsidP="006C308C">
      <w:pPr>
        <w:rPr>
          <w:b/>
          <w:szCs w:val="24"/>
        </w:rPr>
      </w:pPr>
      <w:r>
        <w:rPr>
          <w:b/>
          <w:szCs w:val="24"/>
        </w:rPr>
        <w:t>The o</w:t>
      </w:r>
      <w:r w:rsidR="00F66E40">
        <w:rPr>
          <w:b/>
          <w:szCs w:val="24"/>
        </w:rPr>
        <w:t xml:space="preserve">ffences listed below relate to all public spaces </w:t>
      </w:r>
      <w:r w:rsidR="00F66E40" w:rsidRPr="008738DF">
        <w:rPr>
          <w:b/>
          <w:szCs w:val="24"/>
        </w:rPr>
        <w:t xml:space="preserve">in the </w:t>
      </w:r>
      <w:r w:rsidR="00544FD1">
        <w:rPr>
          <w:b/>
          <w:szCs w:val="24"/>
        </w:rPr>
        <w:t xml:space="preserve">“restricted area” within the </w:t>
      </w:r>
      <w:r w:rsidR="00F66E40" w:rsidRPr="008738DF">
        <w:rPr>
          <w:b/>
          <w:szCs w:val="24"/>
        </w:rPr>
        <w:t xml:space="preserve">administrative area of the London Borough of Harrow </w:t>
      </w:r>
      <w:r>
        <w:rPr>
          <w:b/>
          <w:szCs w:val="24"/>
        </w:rPr>
        <w:t xml:space="preserve">as </w:t>
      </w:r>
      <w:r w:rsidR="006A0709">
        <w:rPr>
          <w:b/>
          <w:szCs w:val="24"/>
        </w:rPr>
        <w:t>outlined</w:t>
      </w:r>
      <w:r w:rsidR="00F66E40" w:rsidRPr="008738DF">
        <w:rPr>
          <w:b/>
          <w:szCs w:val="24"/>
        </w:rPr>
        <w:t xml:space="preserve"> in red on the plan in schedule 1 of this</w:t>
      </w:r>
      <w:r w:rsidR="00F66E40">
        <w:rPr>
          <w:szCs w:val="24"/>
        </w:rPr>
        <w:t xml:space="preserve"> </w:t>
      </w:r>
      <w:r w:rsidR="00F66E40" w:rsidRPr="008738DF">
        <w:rPr>
          <w:b/>
          <w:szCs w:val="24"/>
        </w:rPr>
        <w:t>order.</w:t>
      </w:r>
    </w:p>
    <w:p w14:paraId="3EA70EDF" w14:textId="77777777" w:rsidR="006C308C" w:rsidRDefault="006C308C" w:rsidP="006C308C">
      <w:pPr>
        <w:rPr>
          <w:szCs w:val="24"/>
        </w:rPr>
      </w:pPr>
    </w:p>
    <w:p w14:paraId="3EA70EE0" w14:textId="77777777" w:rsidR="006C308C" w:rsidRPr="00F236D4" w:rsidRDefault="006C308C" w:rsidP="006C308C">
      <w:pPr>
        <w:pStyle w:val="ListParagraph"/>
        <w:rPr>
          <w:sz w:val="24"/>
          <w:szCs w:val="24"/>
        </w:rPr>
      </w:pPr>
    </w:p>
    <w:p w14:paraId="3EA70EE1" w14:textId="77777777" w:rsidR="006C308C" w:rsidRPr="00EC365A" w:rsidRDefault="00CE2C09" w:rsidP="006C308C">
      <w:pPr>
        <w:numPr>
          <w:ilvl w:val="0"/>
          <w:numId w:val="1"/>
        </w:numPr>
        <w:ind w:left="284" w:hanging="284"/>
        <w:rPr>
          <w:b/>
          <w:szCs w:val="24"/>
        </w:rPr>
      </w:pPr>
      <w:r>
        <w:rPr>
          <w:b/>
          <w:szCs w:val="24"/>
        </w:rPr>
        <w:t>Amplification</w:t>
      </w:r>
      <w:bookmarkStart w:id="1" w:name="LastEdit"/>
      <w:bookmarkEnd w:id="1"/>
    </w:p>
    <w:p w14:paraId="3EA70EE2" w14:textId="77777777" w:rsidR="006C308C" w:rsidRDefault="006C308C" w:rsidP="006C308C">
      <w:pPr>
        <w:rPr>
          <w:szCs w:val="24"/>
        </w:rPr>
      </w:pPr>
    </w:p>
    <w:p w14:paraId="3EA70EE3" w14:textId="77777777" w:rsidR="006C308C" w:rsidRDefault="00E75FE4" w:rsidP="006C308C">
      <w:pPr>
        <w:ind w:left="1134" w:hanging="708"/>
        <w:rPr>
          <w:szCs w:val="24"/>
        </w:rPr>
      </w:pPr>
      <w:r>
        <w:rPr>
          <w:szCs w:val="24"/>
        </w:rPr>
        <w:t>1</w:t>
      </w:r>
      <w:r w:rsidR="00F66E40">
        <w:rPr>
          <w:szCs w:val="24"/>
        </w:rPr>
        <w:t xml:space="preserve">.1 </w:t>
      </w:r>
      <w:r w:rsidR="00F66E40">
        <w:rPr>
          <w:szCs w:val="24"/>
        </w:rPr>
        <w:tab/>
        <w:t xml:space="preserve">No person shall </w:t>
      </w:r>
      <w:r w:rsidR="00CE2C09">
        <w:rPr>
          <w:szCs w:val="24"/>
        </w:rPr>
        <w:t xml:space="preserve">use a microphone, loudspeaker, megaphone, loud hailer or any other similar equipment designed to amplify the volume of speech or music </w:t>
      </w:r>
      <w:r w:rsidR="00F61D5C">
        <w:rPr>
          <w:szCs w:val="24"/>
        </w:rPr>
        <w:t>unless authorised</w:t>
      </w:r>
      <w:r w:rsidR="0020700E">
        <w:rPr>
          <w:szCs w:val="24"/>
        </w:rPr>
        <w:t xml:space="preserve"> by the council in writing.</w:t>
      </w:r>
      <w:r w:rsidR="00CE2C09">
        <w:rPr>
          <w:szCs w:val="24"/>
        </w:rPr>
        <w:t xml:space="preserve"> </w:t>
      </w:r>
      <w:r w:rsidR="00F66E40">
        <w:rPr>
          <w:szCs w:val="24"/>
        </w:rPr>
        <w:t xml:space="preserve"> </w:t>
      </w:r>
    </w:p>
    <w:p w14:paraId="3EA70EE4" w14:textId="77777777" w:rsidR="00CE2C09" w:rsidRDefault="00CE2C09" w:rsidP="006C308C">
      <w:pPr>
        <w:ind w:left="1134" w:hanging="708"/>
        <w:rPr>
          <w:szCs w:val="24"/>
        </w:rPr>
      </w:pPr>
    </w:p>
    <w:p w14:paraId="3EA70EE5" w14:textId="77777777" w:rsidR="00CE2C09" w:rsidRDefault="00E75FE4" w:rsidP="006C308C">
      <w:pPr>
        <w:ind w:left="1134" w:hanging="708"/>
        <w:rPr>
          <w:szCs w:val="24"/>
        </w:rPr>
      </w:pPr>
      <w:r>
        <w:rPr>
          <w:szCs w:val="24"/>
        </w:rPr>
        <w:t>1</w:t>
      </w:r>
      <w:r w:rsidR="00F66E40">
        <w:rPr>
          <w:szCs w:val="24"/>
        </w:rPr>
        <w:t>.2</w:t>
      </w:r>
      <w:r w:rsidR="00F66E40">
        <w:rPr>
          <w:szCs w:val="24"/>
        </w:rPr>
        <w:tab/>
        <w:t>No person shall use mains electricity o</w:t>
      </w:r>
      <w:r w:rsidR="00E23BAA">
        <w:rPr>
          <w:szCs w:val="24"/>
        </w:rPr>
        <w:t>r</w:t>
      </w:r>
      <w:r w:rsidR="00F66E40">
        <w:rPr>
          <w:szCs w:val="24"/>
        </w:rPr>
        <w:t xml:space="preserve"> generator power for the purposes of amplification</w:t>
      </w:r>
      <w:r w:rsidR="003C7FA8">
        <w:rPr>
          <w:szCs w:val="24"/>
        </w:rPr>
        <w:t xml:space="preserve"> unless authorised as above. </w:t>
      </w:r>
      <w:r w:rsidR="00F66E40">
        <w:rPr>
          <w:szCs w:val="24"/>
        </w:rPr>
        <w:t xml:space="preserve"> </w:t>
      </w:r>
    </w:p>
    <w:p w14:paraId="3EA70EE6" w14:textId="77777777" w:rsidR="00E23BAA" w:rsidRDefault="00E23BAA" w:rsidP="006C308C">
      <w:pPr>
        <w:ind w:left="1134" w:hanging="708"/>
        <w:rPr>
          <w:szCs w:val="24"/>
        </w:rPr>
      </w:pPr>
    </w:p>
    <w:p w14:paraId="3EA70EE7" w14:textId="51282FBF" w:rsidR="00E23BAA" w:rsidRDefault="00E75FE4" w:rsidP="006C308C">
      <w:pPr>
        <w:ind w:left="1134" w:hanging="708"/>
        <w:rPr>
          <w:szCs w:val="24"/>
        </w:rPr>
      </w:pPr>
      <w:r>
        <w:rPr>
          <w:szCs w:val="24"/>
        </w:rPr>
        <w:t>1</w:t>
      </w:r>
      <w:r w:rsidR="00F66E40">
        <w:rPr>
          <w:szCs w:val="24"/>
        </w:rPr>
        <w:t>.3</w:t>
      </w:r>
      <w:r w:rsidR="00F66E40">
        <w:rPr>
          <w:szCs w:val="24"/>
        </w:rPr>
        <w:tab/>
        <w:t xml:space="preserve">This does not prevent free speech </w:t>
      </w:r>
      <w:proofErr w:type="gramStart"/>
      <w:r w:rsidR="00F66E40">
        <w:rPr>
          <w:szCs w:val="24"/>
        </w:rPr>
        <w:t>as long as</w:t>
      </w:r>
      <w:proofErr w:type="gramEnd"/>
      <w:r w:rsidR="00F66E40">
        <w:rPr>
          <w:szCs w:val="24"/>
        </w:rPr>
        <w:t xml:space="preserve"> carried out without the use of any equipment stated in </w:t>
      </w:r>
      <w:r w:rsidR="00E97258">
        <w:rPr>
          <w:szCs w:val="24"/>
        </w:rPr>
        <w:t>1</w:t>
      </w:r>
      <w:r w:rsidR="00F66E40">
        <w:rPr>
          <w:szCs w:val="24"/>
        </w:rPr>
        <w:t xml:space="preserve">.1 </w:t>
      </w:r>
    </w:p>
    <w:p w14:paraId="3EA70EE8" w14:textId="77777777" w:rsidR="006C308C" w:rsidRDefault="006C308C" w:rsidP="006C308C">
      <w:pPr>
        <w:ind w:left="1134" w:hanging="708"/>
        <w:rPr>
          <w:szCs w:val="24"/>
        </w:rPr>
      </w:pPr>
    </w:p>
    <w:p w14:paraId="3EA70EE9" w14:textId="3952549D" w:rsidR="006C308C" w:rsidRDefault="00E75FE4" w:rsidP="006C308C">
      <w:pPr>
        <w:ind w:left="1134" w:hanging="708"/>
        <w:rPr>
          <w:szCs w:val="24"/>
        </w:rPr>
      </w:pPr>
      <w:r>
        <w:rPr>
          <w:szCs w:val="24"/>
        </w:rPr>
        <w:t>1</w:t>
      </w:r>
      <w:r w:rsidR="00F66E40">
        <w:rPr>
          <w:szCs w:val="24"/>
        </w:rPr>
        <w:t>.</w:t>
      </w:r>
      <w:r w:rsidR="00E97258">
        <w:rPr>
          <w:szCs w:val="24"/>
        </w:rPr>
        <w:t>4</w:t>
      </w:r>
      <w:r w:rsidR="00F66E40">
        <w:rPr>
          <w:szCs w:val="24"/>
        </w:rPr>
        <w:tab/>
        <w:t>Any person who without reasonable excuse fails to comply with this prohibition commits an offence</w:t>
      </w:r>
      <w:r w:rsidR="003F1F6A">
        <w:rPr>
          <w:szCs w:val="24"/>
        </w:rPr>
        <w:t>.</w:t>
      </w:r>
      <w:r w:rsidR="005F3A20">
        <w:rPr>
          <w:szCs w:val="24"/>
        </w:rPr>
        <w:t xml:space="preserve"> </w:t>
      </w:r>
    </w:p>
    <w:p w14:paraId="3EA70EEA" w14:textId="77777777" w:rsidR="00E23BAA" w:rsidRDefault="00E23BAA" w:rsidP="006C308C">
      <w:pPr>
        <w:rPr>
          <w:b/>
          <w:szCs w:val="24"/>
        </w:rPr>
      </w:pPr>
    </w:p>
    <w:p w14:paraId="3EA70EEB" w14:textId="77777777" w:rsidR="006C308C" w:rsidRPr="00EC365A" w:rsidRDefault="00A3645B" w:rsidP="006C308C">
      <w:pPr>
        <w:rPr>
          <w:b/>
          <w:szCs w:val="24"/>
        </w:rPr>
      </w:pPr>
      <w:r>
        <w:rPr>
          <w:b/>
          <w:szCs w:val="24"/>
        </w:rPr>
        <w:t>2</w:t>
      </w:r>
      <w:r w:rsidR="00F66E40" w:rsidRPr="00EC365A">
        <w:rPr>
          <w:b/>
          <w:szCs w:val="24"/>
        </w:rPr>
        <w:t xml:space="preserve">. </w:t>
      </w:r>
      <w:r w:rsidR="00CE2C09">
        <w:rPr>
          <w:b/>
          <w:szCs w:val="24"/>
        </w:rPr>
        <w:t>Financial Agreements on the Street</w:t>
      </w:r>
    </w:p>
    <w:p w14:paraId="3EA70EEC" w14:textId="77777777" w:rsidR="00CE2C09" w:rsidRDefault="00CE2C09" w:rsidP="006C308C">
      <w:pPr>
        <w:rPr>
          <w:szCs w:val="24"/>
        </w:rPr>
      </w:pPr>
    </w:p>
    <w:p w14:paraId="3EA70EED" w14:textId="77777777" w:rsidR="006C308C" w:rsidRDefault="00A3645B" w:rsidP="00CE2C09">
      <w:pPr>
        <w:ind w:left="1134" w:hanging="708"/>
        <w:rPr>
          <w:szCs w:val="24"/>
        </w:rPr>
      </w:pPr>
      <w:r>
        <w:rPr>
          <w:szCs w:val="24"/>
        </w:rPr>
        <w:t>2</w:t>
      </w:r>
      <w:r w:rsidR="00F66E40">
        <w:rPr>
          <w:szCs w:val="24"/>
        </w:rPr>
        <w:t xml:space="preserve">.1     </w:t>
      </w:r>
      <w:r w:rsidR="00091A30">
        <w:rPr>
          <w:szCs w:val="24"/>
        </w:rPr>
        <w:t>Any person involved in stopping people</w:t>
      </w:r>
      <w:r w:rsidR="00CE2C09">
        <w:rPr>
          <w:szCs w:val="24"/>
        </w:rPr>
        <w:t xml:space="preserve"> for the purpose of getting them to enter into financial agreements for charitable or other purposes</w:t>
      </w:r>
      <w:r w:rsidR="00091A30">
        <w:rPr>
          <w:szCs w:val="24"/>
        </w:rPr>
        <w:t xml:space="preserve"> must </w:t>
      </w:r>
      <w:r w:rsidR="00562676">
        <w:rPr>
          <w:szCs w:val="24"/>
        </w:rPr>
        <w:t xml:space="preserve">only </w:t>
      </w:r>
      <w:r w:rsidR="00091A30">
        <w:rPr>
          <w:szCs w:val="24"/>
        </w:rPr>
        <w:t>operate from a set stand and approach people a maximum 2 metres from the stand</w:t>
      </w:r>
      <w:r w:rsidR="007C6261">
        <w:rPr>
          <w:szCs w:val="24"/>
        </w:rPr>
        <w:t>.</w:t>
      </w:r>
    </w:p>
    <w:p w14:paraId="3EA70EEE" w14:textId="77777777" w:rsidR="00091A30" w:rsidRDefault="00091A30" w:rsidP="00CE2C09">
      <w:pPr>
        <w:ind w:left="1134" w:hanging="708"/>
        <w:rPr>
          <w:szCs w:val="24"/>
        </w:rPr>
      </w:pPr>
    </w:p>
    <w:p w14:paraId="3EA70EEF" w14:textId="78C960F1" w:rsidR="00562676" w:rsidRDefault="00A3645B" w:rsidP="00562676">
      <w:pPr>
        <w:ind w:left="1134" w:hanging="708"/>
        <w:rPr>
          <w:szCs w:val="24"/>
        </w:rPr>
      </w:pPr>
      <w:r>
        <w:rPr>
          <w:szCs w:val="24"/>
        </w:rPr>
        <w:t>2</w:t>
      </w:r>
      <w:r w:rsidR="00091A30">
        <w:rPr>
          <w:szCs w:val="24"/>
        </w:rPr>
        <w:t xml:space="preserve">.2     No stand must be placed on the </w:t>
      </w:r>
      <w:r w:rsidR="00F61D5C">
        <w:rPr>
          <w:szCs w:val="24"/>
        </w:rPr>
        <w:t xml:space="preserve">public highway, which includes the pedestrianised area, </w:t>
      </w:r>
      <w:r w:rsidR="00091A30">
        <w:rPr>
          <w:szCs w:val="24"/>
        </w:rPr>
        <w:t xml:space="preserve">without the written consent of the Council in line with the requirements of Section </w:t>
      </w:r>
      <w:r w:rsidR="00481901">
        <w:rPr>
          <w:szCs w:val="24"/>
        </w:rPr>
        <w:t xml:space="preserve">3 </w:t>
      </w:r>
      <w:r w:rsidR="00091A30">
        <w:rPr>
          <w:szCs w:val="24"/>
        </w:rPr>
        <w:t>of this Public Spaces Protection Order</w:t>
      </w:r>
    </w:p>
    <w:p w14:paraId="3EA70EF0" w14:textId="77777777" w:rsidR="006C308C" w:rsidRDefault="006C308C" w:rsidP="006C308C">
      <w:pPr>
        <w:rPr>
          <w:szCs w:val="24"/>
        </w:rPr>
      </w:pPr>
    </w:p>
    <w:p w14:paraId="3EA70EF1" w14:textId="77777777" w:rsidR="00A3645B" w:rsidRDefault="00A3645B" w:rsidP="006C308C">
      <w:pPr>
        <w:rPr>
          <w:szCs w:val="24"/>
        </w:rPr>
      </w:pPr>
    </w:p>
    <w:p w14:paraId="3EA70EF2" w14:textId="6099023F" w:rsidR="00AD0A4F" w:rsidRPr="00EC365A" w:rsidRDefault="00617AF3" w:rsidP="00AD0A4F">
      <w:pPr>
        <w:rPr>
          <w:b/>
          <w:szCs w:val="24"/>
        </w:rPr>
      </w:pPr>
      <w:r>
        <w:rPr>
          <w:b/>
          <w:szCs w:val="24"/>
        </w:rPr>
        <w:t>3</w:t>
      </w:r>
      <w:r w:rsidR="00F66E40" w:rsidRPr="00EC365A">
        <w:rPr>
          <w:b/>
          <w:szCs w:val="24"/>
        </w:rPr>
        <w:t xml:space="preserve">. </w:t>
      </w:r>
      <w:r w:rsidR="008738DF">
        <w:rPr>
          <w:b/>
          <w:szCs w:val="24"/>
        </w:rPr>
        <w:t>Placing of tables, stands, or other furniture / fixings</w:t>
      </w:r>
    </w:p>
    <w:p w14:paraId="3EA70EF3" w14:textId="77777777" w:rsidR="00AD0A4F" w:rsidRDefault="00AD0A4F" w:rsidP="00AD0A4F">
      <w:pPr>
        <w:rPr>
          <w:szCs w:val="24"/>
        </w:rPr>
      </w:pPr>
    </w:p>
    <w:p w14:paraId="3EA70EF4" w14:textId="68F81F19" w:rsidR="006271A2" w:rsidRDefault="00617AF3" w:rsidP="008738DF">
      <w:pPr>
        <w:ind w:left="1134" w:hanging="729"/>
        <w:rPr>
          <w:szCs w:val="24"/>
        </w:rPr>
      </w:pPr>
      <w:r>
        <w:rPr>
          <w:szCs w:val="24"/>
        </w:rPr>
        <w:t>3</w:t>
      </w:r>
      <w:r w:rsidR="00AD0A4F">
        <w:rPr>
          <w:szCs w:val="24"/>
        </w:rPr>
        <w:t>.</w:t>
      </w:r>
      <w:r w:rsidR="00F66E40">
        <w:rPr>
          <w:szCs w:val="24"/>
        </w:rPr>
        <w:t>1</w:t>
      </w:r>
      <w:r w:rsidR="00AD0A4F">
        <w:rPr>
          <w:szCs w:val="24"/>
        </w:rPr>
        <w:t xml:space="preserve">     </w:t>
      </w:r>
      <w:r w:rsidR="008738DF">
        <w:rPr>
          <w:szCs w:val="24"/>
        </w:rPr>
        <w:t>No person(s) shall place a table, stand, furniture or other fixings in any part of the public area without written consent from the Council</w:t>
      </w:r>
      <w:r w:rsidR="007C6261">
        <w:rPr>
          <w:szCs w:val="24"/>
        </w:rPr>
        <w:t>.</w:t>
      </w:r>
    </w:p>
    <w:p w14:paraId="3EA70EF5" w14:textId="77777777" w:rsidR="000E06B1" w:rsidRDefault="000E06B1" w:rsidP="000E06B1">
      <w:pPr>
        <w:rPr>
          <w:szCs w:val="24"/>
        </w:rPr>
      </w:pPr>
    </w:p>
    <w:p w14:paraId="3EA70EF6" w14:textId="11CDF7B9" w:rsidR="000E06B1" w:rsidRPr="00EC365A" w:rsidRDefault="00617AF3" w:rsidP="000E06B1">
      <w:pPr>
        <w:rPr>
          <w:b/>
          <w:szCs w:val="24"/>
        </w:rPr>
      </w:pPr>
      <w:r>
        <w:rPr>
          <w:b/>
          <w:szCs w:val="24"/>
        </w:rPr>
        <w:t>4</w:t>
      </w:r>
      <w:r w:rsidR="00F66E40" w:rsidRPr="00EC365A">
        <w:rPr>
          <w:b/>
          <w:szCs w:val="24"/>
        </w:rPr>
        <w:t xml:space="preserve">. </w:t>
      </w:r>
      <w:r w:rsidR="00F66E40">
        <w:rPr>
          <w:b/>
          <w:szCs w:val="24"/>
        </w:rPr>
        <w:t>Feeding of Birds and Vermin</w:t>
      </w:r>
    </w:p>
    <w:p w14:paraId="3EA70EF7" w14:textId="77777777" w:rsidR="000E06B1" w:rsidRDefault="000E06B1" w:rsidP="000E06B1">
      <w:pPr>
        <w:autoSpaceDE w:val="0"/>
        <w:autoSpaceDN w:val="0"/>
        <w:adjustRightInd w:val="0"/>
        <w:rPr>
          <w:szCs w:val="24"/>
        </w:rPr>
      </w:pPr>
    </w:p>
    <w:p w14:paraId="3EA70EF8" w14:textId="7E102768" w:rsidR="000E06B1" w:rsidRDefault="00617AF3" w:rsidP="000E06B1">
      <w:pPr>
        <w:autoSpaceDE w:val="0"/>
        <w:autoSpaceDN w:val="0"/>
        <w:adjustRightInd w:val="0"/>
        <w:ind w:left="1134" w:hanging="708"/>
        <w:rPr>
          <w:szCs w:val="24"/>
        </w:rPr>
      </w:pPr>
      <w:r>
        <w:rPr>
          <w:szCs w:val="24"/>
        </w:rPr>
        <w:t>4</w:t>
      </w:r>
      <w:r w:rsidR="00F66E40">
        <w:rPr>
          <w:szCs w:val="24"/>
        </w:rPr>
        <w:t xml:space="preserve">.1 </w:t>
      </w:r>
      <w:r w:rsidR="00F66E40">
        <w:rPr>
          <w:szCs w:val="24"/>
        </w:rPr>
        <w:tab/>
      </w:r>
      <w:r w:rsidR="00F66E40">
        <w:rPr>
          <w:rFonts w:ascii="Helvetica" w:eastAsia="Calibri" w:hAnsi="Helvetica" w:cs="Helvetica"/>
          <w:szCs w:val="24"/>
          <w:lang w:eastAsia="en-GB"/>
        </w:rPr>
        <w:t>No person shall</w:t>
      </w:r>
      <w:r w:rsidR="00E97258">
        <w:rPr>
          <w:rFonts w:ascii="Helvetica" w:eastAsia="Calibri" w:hAnsi="Helvetica" w:cs="Helvetica"/>
          <w:szCs w:val="24"/>
          <w:lang w:eastAsia="en-GB"/>
        </w:rPr>
        <w:t xml:space="preserve"> purposely </w:t>
      </w:r>
      <w:r w:rsidR="00F66E40">
        <w:rPr>
          <w:rFonts w:ascii="Helvetica" w:eastAsia="Calibri" w:hAnsi="Helvetica" w:cs="Helvetica"/>
          <w:szCs w:val="24"/>
          <w:lang w:eastAsia="en-GB"/>
        </w:rPr>
        <w:t xml:space="preserve">deposit food on to the ground which is edible by </w:t>
      </w:r>
      <w:r w:rsidR="00A00167">
        <w:rPr>
          <w:rFonts w:ascii="Helvetica" w:eastAsia="Calibri" w:hAnsi="Helvetica" w:cs="Helvetica"/>
          <w:szCs w:val="24"/>
          <w:lang w:eastAsia="en-GB"/>
        </w:rPr>
        <w:t>birds</w:t>
      </w:r>
      <w:r w:rsidR="00F66E40">
        <w:rPr>
          <w:rFonts w:ascii="Helvetica" w:eastAsia="Calibri" w:hAnsi="Helvetica" w:cs="Helvetica"/>
          <w:szCs w:val="24"/>
          <w:lang w:eastAsia="en-GB"/>
        </w:rPr>
        <w:t xml:space="preserve"> (including seeds, bread and grains), within the </w:t>
      </w:r>
      <w:r w:rsidR="00334BCE">
        <w:rPr>
          <w:rFonts w:ascii="Helvetica" w:eastAsia="Calibri" w:hAnsi="Helvetica" w:cs="Helvetica"/>
          <w:szCs w:val="24"/>
          <w:lang w:eastAsia="en-GB"/>
        </w:rPr>
        <w:t xml:space="preserve">restricted </w:t>
      </w:r>
      <w:r w:rsidR="00F66E40">
        <w:rPr>
          <w:rFonts w:ascii="Helvetica" w:eastAsia="Calibri" w:hAnsi="Helvetica" w:cs="Helvetica"/>
          <w:szCs w:val="24"/>
          <w:lang w:eastAsia="en-GB"/>
        </w:rPr>
        <w:t>area</w:t>
      </w:r>
      <w:r w:rsidR="007C6261">
        <w:rPr>
          <w:rFonts w:ascii="Helvetica" w:eastAsia="Calibri" w:hAnsi="Helvetica" w:cs="Helvetica"/>
          <w:szCs w:val="24"/>
          <w:lang w:eastAsia="en-GB"/>
        </w:rPr>
        <w:t>.</w:t>
      </w:r>
    </w:p>
    <w:p w14:paraId="3EA70EF9" w14:textId="77777777" w:rsidR="000E06B1" w:rsidRDefault="000E06B1" w:rsidP="000E06B1">
      <w:pPr>
        <w:rPr>
          <w:szCs w:val="24"/>
        </w:rPr>
      </w:pPr>
    </w:p>
    <w:p w14:paraId="3EA70EFA" w14:textId="77777777" w:rsidR="00562676" w:rsidRPr="00E23BAA" w:rsidRDefault="00562676" w:rsidP="00562676">
      <w:pPr>
        <w:rPr>
          <w:rFonts w:cs="Arial"/>
          <w:szCs w:val="24"/>
        </w:rPr>
      </w:pPr>
    </w:p>
    <w:p w14:paraId="3EA70EFB" w14:textId="77777777" w:rsidR="00562676" w:rsidRPr="00E23BAA" w:rsidRDefault="00F66E40" w:rsidP="008C45E6">
      <w:pPr>
        <w:numPr>
          <w:ilvl w:val="0"/>
          <w:numId w:val="10"/>
        </w:numPr>
        <w:ind w:left="284" w:hanging="284"/>
        <w:rPr>
          <w:rFonts w:cs="Arial"/>
          <w:b/>
          <w:szCs w:val="24"/>
        </w:rPr>
      </w:pPr>
      <w:r w:rsidRPr="00E23BAA">
        <w:rPr>
          <w:rFonts w:cs="Arial"/>
          <w:b/>
          <w:szCs w:val="24"/>
        </w:rPr>
        <w:t>Distribution of leaflets</w:t>
      </w:r>
    </w:p>
    <w:p w14:paraId="3EA70EFC" w14:textId="77777777" w:rsidR="00562676" w:rsidRPr="00E23BAA" w:rsidRDefault="00562676" w:rsidP="00562676">
      <w:pPr>
        <w:rPr>
          <w:rFonts w:cs="Arial"/>
          <w:szCs w:val="24"/>
        </w:rPr>
      </w:pPr>
    </w:p>
    <w:p w14:paraId="3EA70EFD" w14:textId="4CF2EA9B" w:rsidR="00562676" w:rsidRPr="00E23BAA" w:rsidRDefault="00617AF3" w:rsidP="00562676">
      <w:pPr>
        <w:tabs>
          <w:tab w:val="left" w:pos="1134"/>
        </w:tabs>
        <w:ind w:left="1134" w:hanging="708"/>
        <w:rPr>
          <w:rFonts w:cs="Arial"/>
          <w:szCs w:val="24"/>
        </w:rPr>
      </w:pPr>
      <w:r>
        <w:rPr>
          <w:rFonts w:cs="Arial"/>
          <w:szCs w:val="24"/>
        </w:rPr>
        <w:t>5</w:t>
      </w:r>
      <w:r w:rsidR="00F66E40" w:rsidRPr="00E23BAA">
        <w:rPr>
          <w:rFonts w:cs="Arial"/>
          <w:szCs w:val="24"/>
        </w:rPr>
        <w:t>.1</w:t>
      </w:r>
      <w:r w:rsidR="00F66E40" w:rsidRPr="00E23BAA">
        <w:rPr>
          <w:rFonts w:cs="Arial"/>
          <w:szCs w:val="24"/>
        </w:rPr>
        <w:tab/>
        <w:t>No person(s) shall distribute any free leaflet, pamphlet or written word without written permission of the Council or the Harrow B</w:t>
      </w:r>
      <w:r w:rsidR="00334BCE">
        <w:rPr>
          <w:rFonts w:cs="Arial"/>
          <w:szCs w:val="24"/>
        </w:rPr>
        <w:t xml:space="preserve">usiness </w:t>
      </w:r>
      <w:r w:rsidR="00F66E40" w:rsidRPr="00E23BAA">
        <w:rPr>
          <w:rFonts w:cs="Arial"/>
          <w:szCs w:val="24"/>
        </w:rPr>
        <w:t>I</w:t>
      </w:r>
      <w:r w:rsidR="00334BCE">
        <w:rPr>
          <w:rFonts w:cs="Arial"/>
          <w:szCs w:val="24"/>
        </w:rPr>
        <w:t xml:space="preserve">mprovement </w:t>
      </w:r>
      <w:r w:rsidR="00F66E40" w:rsidRPr="00E23BAA">
        <w:rPr>
          <w:rFonts w:cs="Arial"/>
          <w:szCs w:val="24"/>
        </w:rPr>
        <w:t>D</w:t>
      </w:r>
      <w:r w:rsidR="00334BCE">
        <w:rPr>
          <w:rFonts w:cs="Arial"/>
          <w:szCs w:val="24"/>
        </w:rPr>
        <w:t>istrict</w:t>
      </w:r>
    </w:p>
    <w:p w14:paraId="3EA70EFE" w14:textId="77777777" w:rsidR="00562676" w:rsidRPr="00E23BAA" w:rsidRDefault="00562676" w:rsidP="00562676">
      <w:pPr>
        <w:tabs>
          <w:tab w:val="left" w:pos="1134"/>
        </w:tabs>
        <w:ind w:left="1134" w:hanging="708"/>
        <w:rPr>
          <w:rFonts w:cs="Arial"/>
          <w:szCs w:val="24"/>
        </w:rPr>
      </w:pPr>
    </w:p>
    <w:p w14:paraId="3EA70EFF" w14:textId="77777777" w:rsidR="00091A30" w:rsidRPr="00E23BAA" w:rsidRDefault="00617AF3" w:rsidP="00091A3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6</w:t>
      </w:r>
      <w:r w:rsidR="00F66E40" w:rsidRPr="00E23BAA">
        <w:rPr>
          <w:rFonts w:cs="Arial"/>
          <w:b/>
          <w:szCs w:val="24"/>
        </w:rPr>
        <w:t xml:space="preserve">. </w:t>
      </w:r>
      <w:r w:rsidR="00E23BAA">
        <w:rPr>
          <w:rFonts w:cs="Arial"/>
          <w:b/>
          <w:szCs w:val="24"/>
        </w:rPr>
        <w:t>Illegal Street Trading</w:t>
      </w:r>
    </w:p>
    <w:p w14:paraId="3EA70F00" w14:textId="77777777" w:rsidR="00091A30" w:rsidRPr="00E23BAA" w:rsidRDefault="00091A30" w:rsidP="00091A30">
      <w:pPr>
        <w:autoSpaceDE w:val="0"/>
        <w:autoSpaceDN w:val="0"/>
        <w:adjustRightInd w:val="0"/>
        <w:rPr>
          <w:rFonts w:cs="Arial"/>
          <w:szCs w:val="24"/>
        </w:rPr>
      </w:pPr>
    </w:p>
    <w:p w14:paraId="3EA70F01" w14:textId="1E1F2270" w:rsidR="00091A30" w:rsidRDefault="00617AF3" w:rsidP="00091A30">
      <w:pPr>
        <w:autoSpaceDE w:val="0"/>
        <w:autoSpaceDN w:val="0"/>
        <w:adjustRightInd w:val="0"/>
        <w:ind w:left="1134" w:hanging="708"/>
        <w:rPr>
          <w:rFonts w:eastAsia="Calibri" w:cs="Arial"/>
          <w:szCs w:val="24"/>
          <w:lang w:eastAsia="en-GB"/>
        </w:rPr>
      </w:pPr>
      <w:r>
        <w:rPr>
          <w:rFonts w:cs="Arial"/>
          <w:szCs w:val="24"/>
        </w:rPr>
        <w:t>6</w:t>
      </w:r>
      <w:r w:rsidR="00F66E40" w:rsidRPr="00E23BAA">
        <w:rPr>
          <w:rFonts w:cs="Arial"/>
          <w:szCs w:val="24"/>
        </w:rPr>
        <w:t xml:space="preserve">.1 </w:t>
      </w:r>
      <w:r w:rsidR="00F66E40" w:rsidRPr="00E23BAA">
        <w:rPr>
          <w:rFonts w:cs="Arial"/>
          <w:szCs w:val="24"/>
        </w:rPr>
        <w:tab/>
      </w:r>
      <w:r w:rsidR="00F66E40" w:rsidRPr="00E23BAA">
        <w:rPr>
          <w:rFonts w:eastAsia="Calibri" w:cs="Arial"/>
          <w:szCs w:val="24"/>
          <w:lang w:eastAsia="en-GB"/>
        </w:rPr>
        <w:t xml:space="preserve">No person shall </w:t>
      </w:r>
      <w:r w:rsidR="00E23BAA">
        <w:rPr>
          <w:rFonts w:eastAsia="Calibri" w:cs="Arial"/>
          <w:szCs w:val="24"/>
          <w:lang w:eastAsia="en-GB"/>
        </w:rPr>
        <w:t xml:space="preserve">sell any product </w:t>
      </w:r>
      <w:r w:rsidR="005A6352">
        <w:rPr>
          <w:rFonts w:eastAsia="Calibri" w:cs="Arial"/>
          <w:szCs w:val="24"/>
          <w:lang w:eastAsia="en-GB"/>
        </w:rPr>
        <w:t xml:space="preserve">or item </w:t>
      </w:r>
      <w:r w:rsidR="00C45C1C">
        <w:rPr>
          <w:rFonts w:eastAsia="Calibri" w:cs="Arial"/>
          <w:szCs w:val="24"/>
          <w:lang w:eastAsia="en-GB"/>
        </w:rPr>
        <w:t>in outdoor public spaces within the</w:t>
      </w:r>
      <w:r w:rsidR="00E23BAA">
        <w:rPr>
          <w:rFonts w:eastAsia="Calibri" w:cs="Arial"/>
          <w:szCs w:val="24"/>
          <w:lang w:eastAsia="en-GB"/>
        </w:rPr>
        <w:t xml:space="preserve"> </w:t>
      </w:r>
      <w:r w:rsidR="00334BCE">
        <w:rPr>
          <w:rFonts w:eastAsia="Calibri" w:cs="Arial"/>
          <w:szCs w:val="24"/>
          <w:lang w:eastAsia="en-GB"/>
        </w:rPr>
        <w:t xml:space="preserve">restricted </w:t>
      </w:r>
      <w:r w:rsidR="00E23BAA">
        <w:rPr>
          <w:rFonts w:eastAsia="Calibri" w:cs="Arial"/>
          <w:szCs w:val="24"/>
          <w:lang w:eastAsia="en-GB"/>
        </w:rPr>
        <w:t>area without having the express written permission</w:t>
      </w:r>
      <w:r w:rsidR="0093054B">
        <w:rPr>
          <w:rFonts w:eastAsia="Calibri" w:cs="Arial"/>
          <w:szCs w:val="24"/>
          <w:lang w:eastAsia="en-GB"/>
        </w:rPr>
        <w:t xml:space="preserve"> or licence from </w:t>
      </w:r>
      <w:r w:rsidR="00E23BAA">
        <w:rPr>
          <w:rFonts w:eastAsia="Calibri" w:cs="Arial"/>
          <w:szCs w:val="24"/>
          <w:lang w:eastAsia="en-GB"/>
        </w:rPr>
        <w:t>the Council</w:t>
      </w:r>
      <w:r w:rsidR="00C45C1C">
        <w:rPr>
          <w:rFonts w:eastAsia="Calibri" w:cs="Arial"/>
          <w:szCs w:val="24"/>
          <w:lang w:eastAsia="en-GB"/>
        </w:rPr>
        <w:t xml:space="preserve">. </w:t>
      </w:r>
    </w:p>
    <w:p w14:paraId="3EA70F02" w14:textId="77777777" w:rsidR="00E23BAA" w:rsidRDefault="00E23BAA" w:rsidP="00091A30">
      <w:pPr>
        <w:autoSpaceDE w:val="0"/>
        <w:autoSpaceDN w:val="0"/>
        <w:adjustRightInd w:val="0"/>
        <w:ind w:left="1134" w:hanging="708"/>
        <w:rPr>
          <w:rFonts w:eastAsia="Calibri" w:cs="Arial"/>
          <w:szCs w:val="24"/>
          <w:lang w:eastAsia="en-GB"/>
        </w:rPr>
      </w:pPr>
    </w:p>
    <w:p w14:paraId="3EA70F03" w14:textId="2B78EC45" w:rsidR="00E23BAA" w:rsidRDefault="00617AF3" w:rsidP="00091A30">
      <w:pPr>
        <w:autoSpaceDE w:val="0"/>
        <w:autoSpaceDN w:val="0"/>
        <w:adjustRightInd w:val="0"/>
        <w:ind w:left="1134" w:hanging="708"/>
        <w:rPr>
          <w:rFonts w:eastAsia="Calibri" w:cs="Arial"/>
          <w:szCs w:val="24"/>
          <w:lang w:eastAsia="en-GB"/>
        </w:rPr>
      </w:pPr>
      <w:r>
        <w:rPr>
          <w:rFonts w:eastAsia="Calibri" w:cs="Arial"/>
          <w:szCs w:val="24"/>
          <w:lang w:eastAsia="en-GB"/>
        </w:rPr>
        <w:t>6</w:t>
      </w:r>
      <w:r w:rsidR="00F66E40">
        <w:rPr>
          <w:rFonts w:eastAsia="Calibri" w:cs="Arial"/>
          <w:szCs w:val="24"/>
          <w:lang w:eastAsia="en-GB"/>
        </w:rPr>
        <w:t>.2</w:t>
      </w:r>
      <w:r w:rsidR="00F66E40">
        <w:rPr>
          <w:rFonts w:eastAsia="Calibri" w:cs="Arial"/>
          <w:szCs w:val="24"/>
          <w:lang w:eastAsia="en-GB"/>
        </w:rPr>
        <w:tab/>
      </w:r>
      <w:r w:rsidR="00C45C1C">
        <w:rPr>
          <w:rFonts w:eastAsia="Calibri" w:cs="Arial"/>
          <w:szCs w:val="24"/>
          <w:lang w:eastAsia="en-GB"/>
        </w:rPr>
        <w:t>This i</w:t>
      </w:r>
      <w:r w:rsidR="0093054B">
        <w:rPr>
          <w:rFonts w:eastAsia="Calibri" w:cs="Arial"/>
          <w:szCs w:val="24"/>
          <w:lang w:eastAsia="en-GB"/>
        </w:rPr>
        <w:t>n</w:t>
      </w:r>
      <w:r w:rsidR="00F66E40">
        <w:rPr>
          <w:rFonts w:eastAsia="Calibri" w:cs="Arial"/>
          <w:szCs w:val="24"/>
          <w:lang w:eastAsia="en-GB"/>
        </w:rPr>
        <w:t>cludes persons selling from bags, trolleys, or other mobile means</w:t>
      </w:r>
      <w:r w:rsidR="00C45C1C">
        <w:rPr>
          <w:rFonts w:eastAsia="Calibri" w:cs="Arial"/>
          <w:szCs w:val="24"/>
          <w:lang w:eastAsia="en-GB"/>
        </w:rPr>
        <w:t>.</w:t>
      </w:r>
    </w:p>
    <w:p w14:paraId="3EA70F04" w14:textId="77777777" w:rsidR="00E23BAA" w:rsidRDefault="00E23BAA" w:rsidP="00091A30">
      <w:pPr>
        <w:autoSpaceDE w:val="0"/>
        <w:autoSpaceDN w:val="0"/>
        <w:adjustRightInd w:val="0"/>
        <w:ind w:left="1134" w:hanging="708"/>
        <w:rPr>
          <w:rFonts w:eastAsia="Calibri" w:cs="Arial"/>
          <w:szCs w:val="24"/>
          <w:lang w:eastAsia="en-GB"/>
        </w:rPr>
      </w:pPr>
    </w:p>
    <w:p w14:paraId="3EA70F05" w14:textId="77777777" w:rsidR="00091A30" w:rsidRPr="00E23BAA" w:rsidRDefault="00091A30" w:rsidP="00091A30">
      <w:pPr>
        <w:rPr>
          <w:rFonts w:cs="Arial"/>
          <w:szCs w:val="24"/>
        </w:rPr>
      </w:pPr>
    </w:p>
    <w:p w14:paraId="3EA70F06" w14:textId="590CD4C7" w:rsidR="00562676" w:rsidRPr="00E23BAA" w:rsidRDefault="00617AF3" w:rsidP="0056267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7</w:t>
      </w:r>
      <w:r w:rsidR="00F66E40" w:rsidRPr="00E23BAA">
        <w:rPr>
          <w:rFonts w:cs="Arial"/>
          <w:b/>
          <w:szCs w:val="24"/>
        </w:rPr>
        <w:t xml:space="preserve">. Obstruction of </w:t>
      </w:r>
      <w:r w:rsidR="005B3D2D" w:rsidRPr="00E23BAA">
        <w:rPr>
          <w:rFonts w:cs="Arial"/>
          <w:b/>
          <w:szCs w:val="24"/>
        </w:rPr>
        <w:t xml:space="preserve">Authorised </w:t>
      </w:r>
      <w:r w:rsidR="007C6261">
        <w:rPr>
          <w:rFonts w:cs="Arial"/>
          <w:b/>
          <w:szCs w:val="24"/>
        </w:rPr>
        <w:t>Officer</w:t>
      </w:r>
    </w:p>
    <w:p w14:paraId="3EA70F07" w14:textId="77777777" w:rsidR="00562676" w:rsidRPr="00E23BAA" w:rsidRDefault="00562676" w:rsidP="00562676">
      <w:pPr>
        <w:autoSpaceDE w:val="0"/>
        <w:autoSpaceDN w:val="0"/>
        <w:adjustRightInd w:val="0"/>
        <w:rPr>
          <w:rFonts w:cs="Arial"/>
          <w:szCs w:val="24"/>
        </w:rPr>
      </w:pPr>
    </w:p>
    <w:p w14:paraId="3EA70F08" w14:textId="5C4BBB98" w:rsidR="00562676" w:rsidRPr="00E23BAA" w:rsidRDefault="00617AF3" w:rsidP="00562676">
      <w:pPr>
        <w:autoSpaceDE w:val="0"/>
        <w:autoSpaceDN w:val="0"/>
        <w:adjustRightInd w:val="0"/>
        <w:ind w:left="1134" w:hanging="708"/>
        <w:rPr>
          <w:rFonts w:eastAsia="Calibri" w:cs="Arial"/>
          <w:szCs w:val="24"/>
          <w:lang w:eastAsia="en-GB"/>
        </w:rPr>
      </w:pPr>
      <w:r>
        <w:rPr>
          <w:rFonts w:cs="Arial"/>
          <w:szCs w:val="24"/>
        </w:rPr>
        <w:t>7</w:t>
      </w:r>
      <w:r w:rsidR="00F66E40" w:rsidRPr="00E23BAA">
        <w:rPr>
          <w:rFonts w:cs="Arial"/>
          <w:szCs w:val="24"/>
        </w:rPr>
        <w:t xml:space="preserve">.1 </w:t>
      </w:r>
      <w:r w:rsidR="00F66E40" w:rsidRPr="00E23BAA">
        <w:rPr>
          <w:rFonts w:cs="Arial"/>
          <w:szCs w:val="24"/>
        </w:rPr>
        <w:tab/>
      </w:r>
      <w:r w:rsidR="00F66E40" w:rsidRPr="00E23BAA">
        <w:rPr>
          <w:rFonts w:eastAsia="Calibri" w:cs="Arial"/>
          <w:szCs w:val="24"/>
          <w:lang w:eastAsia="en-GB"/>
        </w:rPr>
        <w:t xml:space="preserve">Any person who attempts to obstruct an </w:t>
      </w:r>
      <w:r w:rsidR="005B3D2D" w:rsidRPr="00E23BAA">
        <w:rPr>
          <w:rFonts w:eastAsia="Calibri" w:cs="Arial"/>
          <w:szCs w:val="24"/>
          <w:lang w:eastAsia="en-GB"/>
        </w:rPr>
        <w:t xml:space="preserve">Authorised </w:t>
      </w:r>
      <w:r w:rsidR="007C6261">
        <w:rPr>
          <w:rFonts w:eastAsia="Calibri" w:cs="Arial"/>
          <w:szCs w:val="24"/>
          <w:lang w:eastAsia="en-GB"/>
        </w:rPr>
        <w:t>Officer</w:t>
      </w:r>
      <w:r w:rsidR="00F66E40" w:rsidRPr="00E23BAA">
        <w:rPr>
          <w:rFonts w:eastAsia="Calibri" w:cs="Arial"/>
          <w:szCs w:val="24"/>
          <w:lang w:eastAsia="en-GB"/>
        </w:rPr>
        <w:t xml:space="preserve"> in carrying out their duties under this Public Spaces Protection Order shall </w:t>
      </w:r>
      <w:r w:rsidR="00853E08" w:rsidRPr="00E23BAA">
        <w:rPr>
          <w:rFonts w:eastAsia="Calibri" w:cs="Arial"/>
          <w:szCs w:val="24"/>
          <w:lang w:eastAsia="en-GB"/>
        </w:rPr>
        <w:t>commit</w:t>
      </w:r>
      <w:r w:rsidR="00F66E40" w:rsidRPr="00E23BAA">
        <w:rPr>
          <w:rFonts w:eastAsia="Calibri" w:cs="Arial"/>
          <w:szCs w:val="24"/>
          <w:lang w:eastAsia="en-GB"/>
        </w:rPr>
        <w:t xml:space="preserve"> an offence</w:t>
      </w:r>
    </w:p>
    <w:p w14:paraId="3EA70F09" w14:textId="77777777" w:rsidR="00A3645B" w:rsidRDefault="00A3645B" w:rsidP="00A3645B">
      <w:pPr>
        <w:autoSpaceDE w:val="0"/>
        <w:autoSpaceDN w:val="0"/>
        <w:adjustRightInd w:val="0"/>
        <w:ind w:left="1134" w:hanging="708"/>
        <w:rPr>
          <w:rFonts w:eastAsia="Calibri" w:cs="Arial"/>
          <w:szCs w:val="24"/>
          <w:lang w:eastAsia="en-GB"/>
        </w:rPr>
      </w:pPr>
    </w:p>
    <w:p w14:paraId="3EA70F0A" w14:textId="6068A63C" w:rsidR="00562676" w:rsidRPr="00A3645B" w:rsidRDefault="00617AF3" w:rsidP="00A3645B">
      <w:pPr>
        <w:autoSpaceDE w:val="0"/>
        <w:autoSpaceDN w:val="0"/>
        <w:adjustRightInd w:val="0"/>
        <w:ind w:left="1134" w:hanging="708"/>
        <w:rPr>
          <w:rFonts w:eastAsia="Calibri" w:cs="Arial"/>
          <w:szCs w:val="24"/>
          <w:lang w:eastAsia="en-GB"/>
        </w:rPr>
      </w:pPr>
      <w:r>
        <w:rPr>
          <w:rFonts w:eastAsia="Calibri" w:cs="Arial"/>
          <w:szCs w:val="24"/>
          <w:lang w:eastAsia="en-GB"/>
        </w:rPr>
        <w:t>7</w:t>
      </w:r>
      <w:r w:rsidR="00F66E40" w:rsidRPr="00E23BAA">
        <w:rPr>
          <w:rFonts w:eastAsia="Calibri" w:cs="Arial"/>
          <w:szCs w:val="24"/>
          <w:lang w:eastAsia="en-GB"/>
        </w:rPr>
        <w:t>.2</w:t>
      </w:r>
      <w:r w:rsidR="00F66E40" w:rsidRPr="00E23BAA">
        <w:rPr>
          <w:rFonts w:eastAsia="Calibri" w:cs="Arial"/>
          <w:szCs w:val="24"/>
          <w:lang w:eastAsia="en-GB"/>
        </w:rPr>
        <w:tab/>
        <w:t>Obstruction includes, but</w:t>
      </w:r>
      <w:r w:rsidR="00853E08">
        <w:rPr>
          <w:rFonts w:eastAsia="Calibri" w:cs="Arial"/>
          <w:szCs w:val="24"/>
          <w:lang w:eastAsia="en-GB"/>
        </w:rPr>
        <w:t xml:space="preserve"> is</w:t>
      </w:r>
      <w:r w:rsidR="00F66E40" w:rsidRPr="00E23BAA">
        <w:rPr>
          <w:rFonts w:eastAsia="Calibri" w:cs="Arial"/>
          <w:szCs w:val="24"/>
          <w:lang w:eastAsia="en-GB"/>
        </w:rPr>
        <w:t xml:space="preserve"> not limited to, giving false information, physically obstructing an </w:t>
      </w:r>
      <w:r w:rsidR="005B3D2D" w:rsidRPr="00E23BAA">
        <w:rPr>
          <w:rFonts w:eastAsia="Calibri" w:cs="Arial"/>
          <w:szCs w:val="24"/>
          <w:lang w:eastAsia="en-GB"/>
        </w:rPr>
        <w:t xml:space="preserve">Authorised </w:t>
      </w:r>
      <w:r w:rsidR="00853E08">
        <w:rPr>
          <w:rFonts w:eastAsia="Calibri" w:cs="Arial"/>
          <w:szCs w:val="24"/>
          <w:lang w:eastAsia="en-GB"/>
        </w:rPr>
        <w:t>Officer</w:t>
      </w:r>
      <w:r w:rsidR="005B3D2D" w:rsidRPr="00E23BAA">
        <w:rPr>
          <w:rFonts w:eastAsia="Calibri" w:cs="Arial"/>
          <w:szCs w:val="24"/>
          <w:lang w:eastAsia="en-GB"/>
        </w:rPr>
        <w:t xml:space="preserve"> </w:t>
      </w:r>
      <w:r w:rsidR="008E10A5" w:rsidRPr="00E23BAA">
        <w:rPr>
          <w:rFonts w:eastAsia="Calibri" w:cs="Arial"/>
          <w:szCs w:val="24"/>
          <w:lang w:eastAsia="en-GB"/>
        </w:rPr>
        <w:t>and</w:t>
      </w:r>
      <w:r w:rsidR="00F66E40" w:rsidRPr="00E23BAA">
        <w:rPr>
          <w:rFonts w:eastAsia="Calibri" w:cs="Arial"/>
          <w:szCs w:val="24"/>
          <w:lang w:eastAsia="en-GB"/>
        </w:rPr>
        <w:t xml:space="preserve"> refusing to comply with any reasonable instruction given to ensure compliance </w:t>
      </w:r>
      <w:r w:rsidR="00853E08">
        <w:rPr>
          <w:rFonts w:eastAsia="Calibri" w:cs="Arial"/>
          <w:szCs w:val="24"/>
          <w:lang w:eastAsia="en-GB"/>
        </w:rPr>
        <w:t>with</w:t>
      </w:r>
      <w:r w:rsidR="00F66E40" w:rsidRPr="00E23BAA">
        <w:rPr>
          <w:rFonts w:eastAsia="Calibri" w:cs="Arial"/>
          <w:szCs w:val="24"/>
          <w:lang w:eastAsia="en-GB"/>
        </w:rPr>
        <w:t xml:space="preserve"> this PSPO</w:t>
      </w:r>
      <w:r w:rsidR="008E10A5" w:rsidRPr="00E23BAA">
        <w:rPr>
          <w:rFonts w:eastAsia="Calibri" w:cs="Arial"/>
          <w:szCs w:val="24"/>
          <w:lang w:eastAsia="en-GB"/>
        </w:rPr>
        <w:t>.</w:t>
      </w:r>
    </w:p>
    <w:p w14:paraId="3EA70F0B" w14:textId="77777777" w:rsidR="00E23BAA" w:rsidRDefault="00E23BAA" w:rsidP="00562676">
      <w:pPr>
        <w:pStyle w:val="ListParagraph"/>
        <w:ind w:left="0" w:firstLine="360"/>
        <w:rPr>
          <w:rFonts w:cs="Arial"/>
          <w:b/>
          <w:sz w:val="24"/>
          <w:szCs w:val="24"/>
        </w:rPr>
      </w:pPr>
    </w:p>
    <w:p w14:paraId="3EA70F0C" w14:textId="29BE3AD8" w:rsidR="00562676" w:rsidRPr="00E23BAA" w:rsidRDefault="00617AF3" w:rsidP="00A3645B">
      <w:pPr>
        <w:pStyle w:val="ListParagraph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8</w:t>
      </w:r>
      <w:r w:rsidR="00E23BAA">
        <w:rPr>
          <w:rFonts w:cs="Arial"/>
          <w:b/>
          <w:sz w:val="24"/>
          <w:szCs w:val="24"/>
        </w:rPr>
        <w:t xml:space="preserve">. </w:t>
      </w:r>
      <w:r w:rsidR="00F66E40" w:rsidRPr="00E23BAA">
        <w:rPr>
          <w:rFonts w:cs="Arial"/>
          <w:b/>
          <w:sz w:val="24"/>
          <w:szCs w:val="24"/>
        </w:rPr>
        <w:t>Penalties</w:t>
      </w:r>
    </w:p>
    <w:p w14:paraId="3EA70F0D" w14:textId="77777777" w:rsidR="00562676" w:rsidRPr="00E23BAA" w:rsidRDefault="00562676" w:rsidP="00562676">
      <w:pPr>
        <w:ind w:left="1134" w:hanging="708"/>
        <w:rPr>
          <w:rFonts w:cs="Arial"/>
          <w:szCs w:val="24"/>
        </w:rPr>
      </w:pPr>
    </w:p>
    <w:p w14:paraId="3EA70F0E" w14:textId="01E42B4B" w:rsidR="000E06B1" w:rsidRDefault="00617AF3" w:rsidP="008E10A5">
      <w:pPr>
        <w:ind w:left="1134" w:hanging="774"/>
        <w:rPr>
          <w:szCs w:val="24"/>
        </w:rPr>
      </w:pPr>
      <w:r>
        <w:rPr>
          <w:rFonts w:cs="Arial"/>
          <w:szCs w:val="24"/>
        </w:rPr>
        <w:t>8</w:t>
      </w:r>
      <w:r w:rsidR="00A3645B">
        <w:rPr>
          <w:rFonts w:cs="Arial"/>
          <w:szCs w:val="24"/>
        </w:rPr>
        <w:t>.1</w:t>
      </w:r>
      <w:r w:rsidR="00562676" w:rsidRPr="00E23BAA">
        <w:rPr>
          <w:rFonts w:cs="Arial"/>
          <w:szCs w:val="24"/>
        </w:rPr>
        <w:t xml:space="preserve">   </w:t>
      </w:r>
      <w:r w:rsidR="00334BCE">
        <w:rPr>
          <w:szCs w:val="24"/>
        </w:rPr>
        <w:t>A person who is guilty of an offence under this part of the order shall be liable on summary conviction to a fine not exceeding level 3 on the standard scale.</w:t>
      </w:r>
    </w:p>
    <w:p w14:paraId="3EA70F0F" w14:textId="77777777" w:rsidR="002F6D97" w:rsidRDefault="002F6D97" w:rsidP="008E10A5">
      <w:pPr>
        <w:ind w:left="1134" w:hanging="774"/>
        <w:rPr>
          <w:rFonts w:cs="Arial"/>
          <w:szCs w:val="24"/>
        </w:rPr>
      </w:pPr>
    </w:p>
    <w:p w14:paraId="3EA70F10" w14:textId="77777777" w:rsidR="002F6D97" w:rsidRDefault="00F66E40">
      <w:pPr>
        <w:rPr>
          <w:rFonts w:cs="Arial"/>
          <w:szCs w:val="24"/>
        </w:rPr>
      </w:pPr>
      <w:r w:rsidRPr="00B27403">
        <w:rPr>
          <w:rFonts w:cs="Arial"/>
          <w:b/>
          <w:szCs w:val="24"/>
          <w:u w:val="single"/>
        </w:rPr>
        <w:t>Information</w:t>
      </w:r>
    </w:p>
    <w:p w14:paraId="3EA70F11" w14:textId="77777777" w:rsidR="002F6D97" w:rsidRDefault="002F6D97">
      <w:pPr>
        <w:rPr>
          <w:rFonts w:cs="Arial"/>
          <w:szCs w:val="24"/>
        </w:rPr>
      </w:pPr>
    </w:p>
    <w:p w14:paraId="3EA70F12" w14:textId="0300F92C" w:rsidR="002F6D97" w:rsidRPr="00E23BAA" w:rsidRDefault="00F66E40" w:rsidP="00B27403">
      <w:pPr>
        <w:rPr>
          <w:rFonts w:cs="Arial"/>
          <w:szCs w:val="24"/>
        </w:rPr>
      </w:pPr>
      <w:r>
        <w:rPr>
          <w:rFonts w:cs="Arial"/>
          <w:szCs w:val="24"/>
        </w:rPr>
        <w:t>Further information about th</w:t>
      </w:r>
      <w:r w:rsidR="000C57E6">
        <w:rPr>
          <w:rFonts w:cs="Arial"/>
          <w:szCs w:val="24"/>
        </w:rPr>
        <w:t>is</w:t>
      </w:r>
      <w:r>
        <w:rPr>
          <w:rFonts w:cs="Arial"/>
          <w:szCs w:val="24"/>
        </w:rPr>
        <w:t xml:space="preserve"> PSPO and matters related within it, including licensing and </w:t>
      </w:r>
      <w:r w:rsidR="000C57E6">
        <w:rPr>
          <w:rFonts w:cs="Arial"/>
          <w:szCs w:val="24"/>
        </w:rPr>
        <w:t xml:space="preserve">seeking </w:t>
      </w:r>
      <w:r>
        <w:rPr>
          <w:rFonts w:cs="Arial"/>
          <w:szCs w:val="24"/>
        </w:rPr>
        <w:t xml:space="preserve">written permissions, can be found at </w:t>
      </w:r>
      <w:hyperlink r:id="rId5" w:history="1">
        <w:r w:rsidR="00481901" w:rsidRPr="00184A8A">
          <w:rPr>
            <w:rStyle w:val="Hyperlink"/>
            <w:rFonts w:cs="Arial"/>
            <w:szCs w:val="24"/>
          </w:rPr>
          <w:t>www.harrow.gov.uk/licensing</w:t>
        </w:r>
      </w:hyperlink>
      <w:r w:rsidR="0048190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</w:p>
    <w:p w14:paraId="3EA70F13" w14:textId="77777777" w:rsidR="000E06B1" w:rsidRPr="00E23BAA" w:rsidRDefault="000E06B1" w:rsidP="008738DF">
      <w:pPr>
        <w:ind w:left="1134" w:hanging="708"/>
        <w:rPr>
          <w:rFonts w:cs="Arial"/>
          <w:szCs w:val="24"/>
        </w:rPr>
      </w:pPr>
    </w:p>
    <w:p w14:paraId="3EA70F14" w14:textId="77777777" w:rsidR="000E06B1" w:rsidRPr="00E23BAA" w:rsidRDefault="000E06B1" w:rsidP="008738DF">
      <w:pPr>
        <w:ind w:left="1134" w:hanging="708"/>
        <w:rPr>
          <w:rFonts w:cs="Arial"/>
          <w:szCs w:val="24"/>
        </w:rPr>
      </w:pPr>
    </w:p>
    <w:p w14:paraId="3EA70F15" w14:textId="77777777" w:rsidR="000E06B1" w:rsidRPr="00E23BAA" w:rsidRDefault="000E06B1" w:rsidP="008738DF">
      <w:pPr>
        <w:ind w:left="1134" w:hanging="708"/>
        <w:rPr>
          <w:rFonts w:cs="Arial"/>
          <w:szCs w:val="24"/>
        </w:rPr>
      </w:pPr>
    </w:p>
    <w:p w14:paraId="3EA70F16" w14:textId="77777777" w:rsidR="000E06B1" w:rsidRDefault="000E06B1" w:rsidP="008738DF">
      <w:pPr>
        <w:ind w:left="1134" w:hanging="708"/>
        <w:rPr>
          <w:rFonts w:cs="Arial"/>
        </w:rPr>
        <w:sectPr w:rsidR="000E06B1" w:rsidSect="006C308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EA70F17" w14:textId="77777777" w:rsidR="00853E08" w:rsidRDefault="000E06B1" w:rsidP="00853E08">
      <w:pPr>
        <w:rPr>
          <w:b/>
          <w:sz w:val="26"/>
          <w:szCs w:val="26"/>
        </w:rPr>
      </w:pPr>
      <w:r w:rsidRPr="000E06B1">
        <w:rPr>
          <w:rFonts w:cs="Arial"/>
          <w:b/>
        </w:rPr>
        <w:lastRenderedPageBreak/>
        <w:t>SCHEDULE 1 – DESIGNATED RESTRICTED AREA</w:t>
      </w:r>
      <w:r w:rsidR="00F66E40" w:rsidRPr="00853E08">
        <w:rPr>
          <w:b/>
          <w:sz w:val="26"/>
          <w:szCs w:val="26"/>
        </w:rPr>
        <w:t xml:space="preserve"> </w:t>
      </w:r>
    </w:p>
    <w:p w14:paraId="3EA70F18" w14:textId="77777777" w:rsidR="00853E08" w:rsidRPr="00EC365A" w:rsidRDefault="00F66E40" w:rsidP="00853E08">
      <w:pPr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EC365A">
        <w:rPr>
          <w:b/>
          <w:sz w:val="26"/>
          <w:szCs w:val="26"/>
        </w:rPr>
        <w:t>The Public Spaces Protection Order (</w:t>
      </w:r>
      <w:r>
        <w:rPr>
          <w:b/>
          <w:sz w:val="26"/>
          <w:szCs w:val="26"/>
        </w:rPr>
        <w:t>Harrow Town Centre</w:t>
      </w:r>
      <w:r w:rsidRPr="00EC365A">
        <w:rPr>
          <w:b/>
          <w:sz w:val="26"/>
          <w:szCs w:val="26"/>
        </w:rPr>
        <w:t>) (Harrow Council) 20</w:t>
      </w:r>
      <w:r>
        <w:rPr>
          <w:b/>
          <w:sz w:val="26"/>
          <w:szCs w:val="26"/>
        </w:rPr>
        <w:t>21)</w:t>
      </w:r>
    </w:p>
    <w:p w14:paraId="3EA70F19" w14:textId="77777777" w:rsidR="000E06B1" w:rsidRPr="000E06B1" w:rsidRDefault="000E06B1" w:rsidP="008738DF">
      <w:pPr>
        <w:ind w:left="1134" w:hanging="708"/>
        <w:rPr>
          <w:rFonts w:cs="Arial"/>
          <w:b/>
        </w:rPr>
      </w:pPr>
    </w:p>
    <w:p w14:paraId="3EA70F1A" w14:textId="77777777" w:rsidR="000E06B1" w:rsidRPr="007B7BAC" w:rsidRDefault="00F66E40" w:rsidP="008738DF">
      <w:pPr>
        <w:ind w:left="1134" w:hanging="70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EA70F1B" wp14:editId="3EA70F1C">
            <wp:extent cx="9767952" cy="5405636"/>
            <wp:effectExtent l="0" t="0" r="0" b="0"/>
            <wp:docPr id="1025" name="Imag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Image 10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7952" cy="540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6B1" w:rsidRPr="007B7BAC" w:rsidSect="000E06B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510"/>
    <w:multiLevelType w:val="hybridMultilevel"/>
    <w:tmpl w:val="816A60A8"/>
    <w:lvl w:ilvl="0" w:tplc="92765C5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E0E67E68" w:tentative="1">
      <w:start w:val="1"/>
      <w:numFmt w:val="lowerLetter"/>
      <w:lvlText w:val="%2."/>
      <w:lvlJc w:val="left"/>
      <w:pPr>
        <w:ind w:left="2160" w:hanging="360"/>
      </w:pPr>
    </w:lvl>
    <w:lvl w:ilvl="2" w:tplc="FC4EE7C2" w:tentative="1">
      <w:start w:val="1"/>
      <w:numFmt w:val="lowerRoman"/>
      <w:lvlText w:val="%3."/>
      <w:lvlJc w:val="right"/>
      <w:pPr>
        <w:ind w:left="2880" w:hanging="180"/>
      </w:pPr>
    </w:lvl>
    <w:lvl w:ilvl="3" w:tplc="A3FEEBAE" w:tentative="1">
      <w:start w:val="1"/>
      <w:numFmt w:val="decimal"/>
      <w:lvlText w:val="%4."/>
      <w:lvlJc w:val="left"/>
      <w:pPr>
        <w:ind w:left="3600" w:hanging="360"/>
      </w:pPr>
    </w:lvl>
    <w:lvl w:ilvl="4" w:tplc="0AE8A186" w:tentative="1">
      <w:start w:val="1"/>
      <w:numFmt w:val="lowerLetter"/>
      <w:lvlText w:val="%5."/>
      <w:lvlJc w:val="left"/>
      <w:pPr>
        <w:ind w:left="4320" w:hanging="360"/>
      </w:pPr>
    </w:lvl>
    <w:lvl w:ilvl="5" w:tplc="193EC1C4" w:tentative="1">
      <w:start w:val="1"/>
      <w:numFmt w:val="lowerRoman"/>
      <w:lvlText w:val="%6."/>
      <w:lvlJc w:val="right"/>
      <w:pPr>
        <w:ind w:left="5040" w:hanging="180"/>
      </w:pPr>
    </w:lvl>
    <w:lvl w:ilvl="6" w:tplc="EF08B886" w:tentative="1">
      <w:start w:val="1"/>
      <w:numFmt w:val="decimal"/>
      <w:lvlText w:val="%7."/>
      <w:lvlJc w:val="left"/>
      <w:pPr>
        <w:ind w:left="5760" w:hanging="360"/>
      </w:pPr>
    </w:lvl>
    <w:lvl w:ilvl="7" w:tplc="97C85BAC" w:tentative="1">
      <w:start w:val="1"/>
      <w:numFmt w:val="lowerLetter"/>
      <w:lvlText w:val="%8."/>
      <w:lvlJc w:val="left"/>
      <w:pPr>
        <w:ind w:left="6480" w:hanging="360"/>
      </w:pPr>
    </w:lvl>
    <w:lvl w:ilvl="8" w:tplc="463823E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FB66FD"/>
    <w:multiLevelType w:val="hybridMultilevel"/>
    <w:tmpl w:val="761CAABC"/>
    <w:lvl w:ilvl="0" w:tplc="F726F0B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E077CE" w:tentative="1">
      <w:start w:val="1"/>
      <w:numFmt w:val="lowerLetter"/>
      <w:lvlText w:val="%2."/>
      <w:lvlJc w:val="left"/>
      <w:pPr>
        <w:ind w:left="1440" w:hanging="360"/>
      </w:pPr>
    </w:lvl>
    <w:lvl w:ilvl="2" w:tplc="AA7024E2" w:tentative="1">
      <w:start w:val="1"/>
      <w:numFmt w:val="lowerRoman"/>
      <w:lvlText w:val="%3."/>
      <w:lvlJc w:val="right"/>
      <w:pPr>
        <w:ind w:left="2160" w:hanging="180"/>
      </w:pPr>
    </w:lvl>
    <w:lvl w:ilvl="3" w:tplc="3FB68FB4" w:tentative="1">
      <w:start w:val="1"/>
      <w:numFmt w:val="decimal"/>
      <w:lvlText w:val="%4."/>
      <w:lvlJc w:val="left"/>
      <w:pPr>
        <w:ind w:left="2880" w:hanging="360"/>
      </w:pPr>
    </w:lvl>
    <w:lvl w:ilvl="4" w:tplc="529C9A92" w:tentative="1">
      <w:start w:val="1"/>
      <w:numFmt w:val="lowerLetter"/>
      <w:lvlText w:val="%5."/>
      <w:lvlJc w:val="left"/>
      <w:pPr>
        <w:ind w:left="3600" w:hanging="360"/>
      </w:pPr>
    </w:lvl>
    <w:lvl w:ilvl="5" w:tplc="6B867572" w:tentative="1">
      <w:start w:val="1"/>
      <w:numFmt w:val="lowerRoman"/>
      <w:lvlText w:val="%6."/>
      <w:lvlJc w:val="right"/>
      <w:pPr>
        <w:ind w:left="4320" w:hanging="180"/>
      </w:pPr>
    </w:lvl>
    <w:lvl w:ilvl="6" w:tplc="F8C08ED4" w:tentative="1">
      <w:start w:val="1"/>
      <w:numFmt w:val="decimal"/>
      <w:lvlText w:val="%7."/>
      <w:lvlJc w:val="left"/>
      <w:pPr>
        <w:ind w:left="5040" w:hanging="360"/>
      </w:pPr>
    </w:lvl>
    <w:lvl w:ilvl="7" w:tplc="E8409C6C" w:tentative="1">
      <w:start w:val="1"/>
      <w:numFmt w:val="lowerLetter"/>
      <w:lvlText w:val="%8."/>
      <w:lvlJc w:val="left"/>
      <w:pPr>
        <w:ind w:left="5760" w:hanging="360"/>
      </w:pPr>
    </w:lvl>
    <w:lvl w:ilvl="8" w:tplc="61C67A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20066"/>
    <w:multiLevelType w:val="multilevel"/>
    <w:tmpl w:val="EB58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E0B23"/>
    <w:multiLevelType w:val="hybridMultilevel"/>
    <w:tmpl w:val="09C4E24E"/>
    <w:lvl w:ilvl="0" w:tplc="7800157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399C95C0" w:tentative="1">
      <w:start w:val="1"/>
      <w:numFmt w:val="lowerLetter"/>
      <w:lvlText w:val="%2."/>
      <w:lvlJc w:val="left"/>
      <w:pPr>
        <w:ind w:left="2160" w:hanging="360"/>
      </w:pPr>
    </w:lvl>
    <w:lvl w:ilvl="2" w:tplc="5C4AD4AE" w:tentative="1">
      <w:start w:val="1"/>
      <w:numFmt w:val="lowerRoman"/>
      <w:lvlText w:val="%3."/>
      <w:lvlJc w:val="right"/>
      <w:pPr>
        <w:ind w:left="2880" w:hanging="180"/>
      </w:pPr>
    </w:lvl>
    <w:lvl w:ilvl="3" w:tplc="CC7C5832" w:tentative="1">
      <w:start w:val="1"/>
      <w:numFmt w:val="decimal"/>
      <w:lvlText w:val="%4."/>
      <w:lvlJc w:val="left"/>
      <w:pPr>
        <w:ind w:left="3600" w:hanging="360"/>
      </w:pPr>
    </w:lvl>
    <w:lvl w:ilvl="4" w:tplc="EB04889E" w:tentative="1">
      <w:start w:val="1"/>
      <w:numFmt w:val="lowerLetter"/>
      <w:lvlText w:val="%5."/>
      <w:lvlJc w:val="left"/>
      <w:pPr>
        <w:ind w:left="4320" w:hanging="360"/>
      </w:pPr>
    </w:lvl>
    <w:lvl w:ilvl="5" w:tplc="7CC88F8A" w:tentative="1">
      <w:start w:val="1"/>
      <w:numFmt w:val="lowerRoman"/>
      <w:lvlText w:val="%6."/>
      <w:lvlJc w:val="right"/>
      <w:pPr>
        <w:ind w:left="5040" w:hanging="180"/>
      </w:pPr>
    </w:lvl>
    <w:lvl w:ilvl="6" w:tplc="2DB4C534" w:tentative="1">
      <w:start w:val="1"/>
      <w:numFmt w:val="decimal"/>
      <w:lvlText w:val="%7."/>
      <w:lvlJc w:val="left"/>
      <w:pPr>
        <w:ind w:left="5760" w:hanging="360"/>
      </w:pPr>
    </w:lvl>
    <w:lvl w:ilvl="7" w:tplc="12F220F8" w:tentative="1">
      <w:start w:val="1"/>
      <w:numFmt w:val="lowerLetter"/>
      <w:lvlText w:val="%8."/>
      <w:lvlJc w:val="left"/>
      <w:pPr>
        <w:ind w:left="6480" w:hanging="360"/>
      </w:pPr>
    </w:lvl>
    <w:lvl w:ilvl="8" w:tplc="0E38F43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02E82"/>
    <w:multiLevelType w:val="hybridMultilevel"/>
    <w:tmpl w:val="272E6662"/>
    <w:lvl w:ilvl="0" w:tplc="600C01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60CFF0" w:tentative="1">
      <w:start w:val="1"/>
      <w:numFmt w:val="lowerLetter"/>
      <w:lvlText w:val="%2."/>
      <w:lvlJc w:val="left"/>
      <w:pPr>
        <w:ind w:left="1440" w:hanging="360"/>
      </w:pPr>
    </w:lvl>
    <w:lvl w:ilvl="2" w:tplc="B2D29746" w:tentative="1">
      <w:start w:val="1"/>
      <w:numFmt w:val="lowerRoman"/>
      <w:lvlText w:val="%3."/>
      <w:lvlJc w:val="right"/>
      <w:pPr>
        <w:ind w:left="2160" w:hanging="180"/>
      </w:pPr>
    </w:lvl>
    <w:lvl w:ilvl="3" w:tplc="F1025B7C" w:tentative="1">
      <w:start w:val="1"/>
      <w:numFmt w:val="decimal"/>
      <w:lvlText w:val="%4."/>
      <w:lvlJc w:val="left"/>
      <w:pPr>
        <w:ind w:left="2880" w:hanging="360"/>
      </w:pPr>
    </w:lvl>
    <w:lvl w:ilvl="4" w:tplc="2618AF4A" w:tentative="1">
      <w:start w:val="1"/>
      <w:numFmt w:val="lowerLetter"/>
      <w:lvlText w:val="%5."/>
      <w:lvlJc w:val="left"/>
      <w:pPr>
        <w:ind w:left="3600" w:hanging="360"/>
      </w:pPr>
    </w:lvl>
    <w:lvl w:ilvl="5" w:tplc="1D1E6CC4" w:tentative="1">
      <w:start w:val="1"/>
      <w:numFmt w:val="lowerRoman"/>
      <w:lvlText w:val="%6."/>
      <w:lvlJc w:val="right"/>
      <w:pPr>
        <w:ind w:left="4320" w:hanging="180"/>
      </w:pPr>
    </w:lvl>
    <w:lvl w:ilvl="6" w:tplc="3C82B842" w:tentative="1">
      <w:start w:val="1"/>
      <w:numFmt w:val="decimal"/>
      <w:lvlText w:val="%7."/>
      <w:lvlJc w:val="left"/>
      <w:pPr>
        <w:ind w:left="5040" w:hanging="360"/>
      </w:pPr>
    </w:lvl>
    <w:lvl w:ilvl="7" w:tplc="72EAE380" w:tentative="1">
      <w:start w:val="1"/>
      <w:numFmt w:val="lowerLetter"/>
      <w:lvlText w:val="%8."/>
      <w:lvlJc w:val="left"/>
      <w:pPr>
        <w:ind w:left="5760" w:hanging="360"/>
      </w:pPr>
    </w:lvl>
    <w:lvl w:ilvl="8" w:tplc="42701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955BC"/>
    <w:multiLevelType w:val="multilevel"/>
    <w:tmpl w:val="ADC87A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" w15:restartNumberingAfterBreak="0">
    <w:nsid w:val="6BE208F1"/>
    <w:multiLevelType w:val="multilevel"/>
    <w:tmpl w:val="A39C0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F1B3384"/>
    <w:multiLevelType w:val="hybridMultilevel"/>
    <w:tmpl w:val="79149340"/>
    <w:lvl w:ilvl="0" w:tplc="3F8A10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6C8A30" w:tentative="1">
      <w:start w:val="1"/>
      <w:numFmt w:val="lowerLetter"/>
      <w:lvlText w:val="%2."/>
      <w:lvlJc w:val="left"/>
      <w:pPr>
        <w:ind w:left="1440" w:hanging="360"/>
      </w:pPr>
    </w:lvl>
    <w:lvl w:ilvl="2" w:tplc="EFA2B370" w:tentative="1">
      <w:start w:val="1"/>
      <w:numFmt w:val="lowerRoman"/>
      <w:lvlText w:val="%3."/>
      <w:lvlJc w:val="right"/>
      <w:pPr>
        <w:ind w:left="2160" w:hanging="180"/>
      </w:pPr>
    </w:lvl>
    <w:lvl w:ilvl="3" w:tplc="4E22FD8A" w:tentative="1">
      <w:start w:val="1"/>
      <w:numFmt w:val="decimal"/>
      <w:lvlText w:val="%4."/>
      <w:lvlJc w:val="left"/>
      <w:pPr>
        <w:ind w:left="2880" w:hanging="360"/>
      </w:pPr>
    </w:lvl>
    <w:lvl w:ilvl="4" w:tplc="3808FF34" w:tentative="1">
      <w:start w:val="1"/>
      <w:numFmt w:val="lowerLetter"/>
      <w:lvlText w:val="%5."/>
      <w:lvlJc w:val="left"/>
      <w:pPr>
        <w:ind w:left="3600" w:hanging="360"/>
      </w:pPr>
    </w:lvl>
    <w:lvl w:ilvl="5" w:tplc="F8FC9BE6" w:tentative="1">
      <w:start w:val="1"/>
      <w:numFmt w:val="lowerRoman"/>
      <w:lvlText w:val="%6."/>
      <w:lvlJc w:val="right"/>
      <w:pPr>
        <w:ind w:left="4320" w:hanging="180"/>
      </w:pPr>
    </w:lvl>
    <w:lvl w:ilvl="6" w:tplc="38185200" w:tentative="1">
      <w:start w:val="1"/>
      <w:numFmt w:val="decimal"/>
      <w:lvlText w:val="%7."/>
      <w:lvlJc w:val="left"/>
      <w:pPr>
        <w:ind w:left="5040" w:hanging="360"/>
      </w:pPr>
    </w:lvl>
    <w:lvl w:ilvl="7" w:tplc="61764624" w:tentative="1">
      <w:start w:val="1"/>
      <w:numFmt w:val="lowerLetter"/>
      <w:lvlText w:val="%8."/>
      <w:lvlJc w:val="left"/>
      <w:pPr>
        <w:ind w:left="5760" w:hanging="360"/>
      </w:pPr>
    </w:lvl>
    <w:lvl w:ilvl="8" w:tplc="64E4E0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14A70"/>
    <w:multiLevelType w:val="multilevel"/>
    <w:tmpl w:val="F7A6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F11C3A"/>
    <w:multiLevelType w:val="hybridMultilevel"/>
    <w:tmpl w:val="816A60A8"/>
    <w:lvl w:ilvl="0" w:tplc="BD90E9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9B989A6E" w:tentative="1">
      <w:start w:val="1"/>
      <w:numFmt w:val="lowerLetter"/>
      <w:lvlText w:val="%2."/>
      <w:lvlJc w:val="left"/>
      <w:pPr>
        <w:ind w:left="2160" w:hanging="360"/>
      </w:pPr>
    </w:lvl>
    <w:lvl w:ilvl="2" w:tplc="114CF8E8" w:tentative="1">
      <w:start w:val="1"/>
      <w:numFmt w:val="lowerRoman"/>
      <w:lvlText w:val="%3."/>
      <w:lvlJc w:val="right"/>
      <w:pPr>
        <w:ind w:left="2880" w:hanging="180"/>
      </w:pPr>
    </w:lvl>
    <w:lvl w:ilvl="3" w:tplc="71AC3F3C" w:tentative="1">
      <w:start w:val="1"/>
      <w:numFmt w:val="decimal"/>
      <w:lvlText w:val="%4."/>
      <w:lvlJc w:val="left"/>
      <w:pPr>
        <w:ind w:left="3600" w:hanging="360"/>
      </w:pPr>
    </w:lvl>
    <w:lvl w:ilvl="4" w:tplc="5580A8EC" w:tentative="1">
      <w:start w:val="1"/>
      <w:numFmt w:val="lowerLetter"/>
      <w:lvlText w:val="%5."/>
      <w:lvlJc w:val="left"/>
      <w:pPr>
        <w:ind w:left="4320" w:hanging="360"/>
      </w:pPr>
    </w:lvl>
    <w:lvl w:ilvl="5" w:tplc="F074322C" w:tentative="1">
      <w:start w:val="1"/>
      <w:numFmt w:val="lowerRoman"/>
      <w:lvlText w:val="%6."/>
      <w:lvlJc w:val="right"/>
      <w:pPr>
        <w:ind w:left="5040" w:hanging="180"/>
      </w:pPr>
    </w:lvl>
    <w:lvl w:ilvl="6" w:tplc="394438AE" w:tentative="1">
      <w:start w:val="1"/>
      <w:numFmt w:val="decimal"/>
      <w:lvlText w:val="%7."/>
      <w:lvlJc w:val="left"/>
      <w:pPr>
        <w:ind w:left="5760" w:hanging="360"/>
      </w:pPr>
    </w:lvl>
    <w:lvl w:ilvl="7" w:tplc="C6764F82" w:tentative="1">
      <w:start w:val="1"/>
      <w:numFmt w:val="lowerLetter"/>
      <w:lvlText w:val="%8."/>
      <w:lvlJc w:val="left"/>
      <w:pPr>
        <w:ind w:left="6480" w:hanging="360"/>
      </w:pPr>
    </w:lvl>
    <w:lvl w:ilvl="8" w:tplc="AD7A910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LastOpened" w:val="25/03/2021 09:35"/>
  </w:docVars>
  <w:rsids>
    <w:rsidRoot w:val="006C308C"/>
    <w:rsid w:val="0002244C"/>
    <w:rsid w:val="0004265C"/>
    <w:rsid w:val="00091A30"/>
    <w:rsid w:val="000C14DD"/>
    <w:rsid w:val="000C1F77"/>
    <w:rsid w:val="000C57E6"/>
    <w:rsid w:val="000D131C"/>
    <w:rsid w:val="000E06B1"/>
    <w:rsid w:val="00104682"/>
    <w:rsid w:val="0011144D"/>
    <w:rsid w:val="0016342C"/>
    <w:rsid w:val="00175F0F"/>
    <w:rsid w:val="00181B4F"/>
    <w:rsid w:val="00184A8A"/>
    <w:rsid w:val="001F77BD"/>
    <w:rsid w:val="0020700E"/>
    <w:rsid w:val="0026616D"/>
    <w:rsid w:val="0028202C"/>
    <w:rsid w:val="00292126"/>
    <w:rsid w:val="002C0CF7"/>
    <w:rsid w:val="002D67EC"/>
    <w:rsid w:val="002E0931"/>
    <w:rsid w:val="002F6D97"/>
    <w:rsid w:val="00317144"/>
    <w:rsid w:val="00334BCE"/>
    <w:rsid w:val="00340412"/>
    <w:rsid w:val="00363A6E"/>
    <w:rsid w:val="0037149B"/>
    <w:rsid w:val="00373452"/>
    <w:rsid w:val="003C7FA8"/>
    <w:rsid w:val="003F1F6A"/>
    <w:rsid w:val="003F6C79"/>
    <w:rsid w:val="0048120A"/>
    <w:rsid w:val="00481901"/>
    <w:rsid w:val="004904F8"/>
    <w:rsid w:val="004F14C4"/>
    <w:rsid w:val="004F78E5"/>
    <w:rsid w:val="00525213"/>
    <w:rsid w:val="00543A0C"/>
    <w:rsid w:val="00544FD1"/>
    <w:rsid w:val="005502CF"/>
    <w:rsid w:val="00562676"/>
    <w:rsid w:val="00572AFA"/>
    <w:rsid w:val="005A5630"/>
    <w:rsid w:val="005A6352"/>
    <w:rsid w:val="005B3D2D"/>
    <w:rsid w:val="005E5FBB"/>
    <w:rsid w:val="005F3A20"/>
    <w:rsid w:val="00610892"/>
    <w:rsid w:val="006123D3"/>
    <w:rsid w:val="00617AF3"/>
    <w:rsid w:val="006271A2"/>
    <w:rsid w:val="00681336"/>
    <w:rsid w:val="006A0709"/>
    <w:rsid w:val="006C308C"/>
    <w:rsid w:val="006C323C"/>
    <w:rsid w:val="00764DAB"/>
    <w:rsid w:val="007B7BAC"/>
    <w:rsid w:val="007C2828"/>
    <w:rsid w:val="007C6261"/>
    <w:rsid w:val="007F1B05"/>
    <w:rsid w:val="007F6D0E"/>
    <w:rsid w:val="00853E08"/>
    <w:rsid w:val="008738DF"/>
    <w:rsid w:val="008C45E6"/>
    <w:rsid w:val="008E10A5"/>
    <w:rsid w:val="008F1DEB"/>
    <w:rsid w:val="0093054B"/>
    <w:rsid w:val="00931C0F"/>
    <w:rsid w:val="00941819"/>
    <w:rsid w:val="00970CF3"/>
    <w:rsid w:val="009869B1"/>
    <w:rsid w:val="009A5980"/>
    <w:rsid w:val="009B1B59"/>
    <w:rsid w:val="00A00167"/>
    <w:rsid w:val="00A3645B"/>
    <w:rsid w:val="00A43510"/>
    <w:rsid w:val="00A63CEC"/>
    <w:rsid w:val="00A718B8"/>
    <w:rsid w:val="00AD0A4F"/>
    <w:rsid w:val="00AD3BEF"/>
    <w:rsid w:val="00AD4C29"/>
    <w:rsid w:val="00AF4AAD"/>
    <w:rsid w:val="00AF73C2"/>
    <w:rsid w:val="00B20299"/>
    <w:rsid w:val="00B27403"/>
    <w:rsid w:val="00B50B2F"/>
    <w:rsid w:val="00B61D69"/>
    <w:rsid w:val="00BA247E"/>
    <w:rsid w:val="00BB5B3B"/>
    <w:rsid w:val="00BD1B6A"/>
    <w:rsid w:val="00BD7630"/>
    <w:rsid w:val="00C237CF"/>
    <w:rsid w:val="00C45C1C"/>
    <w:rsid w:val="00CC2AB7"/>
    <w:rsid w:val="00CC5130"/>
    <w:rsid w:val="00CE0654"/>
    <w:rsid w:val="00CE2C09"/>
    <w:rsid w:val="00CF6E41"/>
    <w:rsid w:val="00CF7DF8"/>
    <w:rsid w:val="00D87A01"/>
    <w:rsid w:val="00DD7AFC"/>
    <w:rsid w:val="00DF06EA"/>
    <w:rsid w:val="00E01B30"/>
    <w:rsid w:val="00E23BAA"/>
    <w:rsid w:val="00E24AD3"/>
    <w:rsid w:val="00E47802"/>
    <w:rsid w:val="00E53D9E"/>
    <w:rsid w:val="00E603AC"/>
    <w:rsid w:val="00E63FCF"/>
    <w:rsid w:val="00E652CA"/>
    <w:rsid w:val="00E75FE4"/>
    <w:rsid w:val="00E97258"/>
    <w:rsid w:val="00EC2FA4"/>
    <w:rsid w:val="00EC365A"/>
    <w:rsid w:val="00EC5B74"/>
    <w:rsid w:val="00ED036D"/>
    <w:rsid w:val="00F06265"/>
    <w:rsid w:val="00F236D4"/>
    <w:rsid w:val="00F61D5C"/>
    <w:rsid w:val="00F66E40"/>
    <w:rsid w:val="00FA2342"/>
    <w:rsid w:val="00FB2635"/>
    <w:rsid w:val="00FD220A"/>
    <w:rsid w:val="00FE450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70ED2"/>
  <w15:docId w15:val="{E5E66505-414A-4C3D-81BA-3C63D182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08C"/>
    <w:rPr>
      <w:rFonts w:ascii="Arial" w:eastAsia="Times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08C"/>
    <w:pPr>
      <w:ind w:left="720"/>
      <w:jc w:val="both"/>
    </w:pPr>
    <w:rPr>
      <w:rFonts w:eastAsia="Times New Roman"/>
      <w:sz w:val="22"/>
      <w:szCs w:val="22"/>
      <w:lang w:eastAsia="en-GB"/>
    </w:rPr>
  </w:style>
  <w:style w:type="character" w:styleId="CommentReference">
    <w:name w:val="annotation reference"/>
    <w:uiPriority w:val="99"/>
    <w:semiHidden/>
    <w:unhideWhenUsed/>
    <w:rsid w:val="00104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68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04682"/>
    <w:rPr>
      <w:rFonts w:ascii="Arial" w:eastAsia="Times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6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4682"/>
    <w:rPr>
      <w:rFonts w:ascii="Arial" w:eastAsia="Times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4682"/>
    <w:rPr>
      <w:rFonts w:ascii="Tahoma" w:eastAsia="Times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F6C79"/>
    <w:rPr>
      <w:rFonts w:ascii="Arial" w:eastAsia="Times" w:hAnsi="Arial"/>
      <w:sz w:val="24"/>
      <w:lang w:eastAsia="en-US"/>
    </w:rPr>
  </w:style>
  <w:style w:type="character" w:styleId="Hyperlink">
    <w:name w:val="Hyperlink"/>
    <w:uiPriority w:val="99"/>
    <w:unhideWhenUsed/>
    <w:rsid w:val="002F6D9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F6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harrow.gov.uk/licens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 Council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Lebrun</dc:creator>
  <cp:lastModifiedBy>Richard Lebrun</cp:lastModifiedBy>
  <cp:revision>2</cp:revision>
  <dcterms:created xsi:type="dcterms:W3CDTF">2021-05-06T13:09:00Z</dcterms:created>
  <dcterms:modified xsi:type="dcterms:W3CDTF">2021-05-06T13:09:00Z</dcterms:modified>
</cp:coreProperties>
</file>